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rPr>
      </w:pPr>
      <w:r>
        <w:rPr>
          <w:rFonts w:ascii="微软雅黑" w:hAnsi="微软雅黑" w:eastAsia="微软雅黑" w:cs="微软雅黑"/>
          <w:color w:val="555555"/>
          <w:sz w:val="42"/>
          <w:szCs w:val="42"/>
          <w:bdr w:val="none" w:color="auto" w:sz="0" w:space="0"/>
        </w:rPr>
        <w:t>山西省人民政府安全生产委员会关于印发《山西省化工项目安全准入条件（试行）》的通知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ind w:left="0" w:right="0"/>
        <w:jc w:val="center"/>
        <w:rPr>
          <w:color w:val="666666"/>
          <w:sz w:val="18"/>
          <w:szCs w:val="18"/>
        </w:rPr>
      </w:pPr>
      <w:r>
        <w:rPr>
          <w:color w:val="666666"/>
          <w:sz w:val="18"/>
          <w:szCs w:val="18"/>
          <w:bdr w:val="none" w:color="auto" w:sz="0" w:space="0"/>
        </w:rPr>
        <w:t>发布日期:2021-01-19 来源:危化处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666666"/>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color w:val="666666"/>
          <w:sz w:val="22"/>
          <w:szCs w:val="22"/>
        </w:rPr>
      </w:pPr>
      <w:r>
        <w:rPr>
          <w:rFonts w:hint="eastAsia" w:ascii="宋体" w:hAnsi="宋体" w:eastAsia="宋体" w:cs="宋体"/>
          <w:color w:val="666666"/>
          <w:sz w:val="27"/>
          <w:szCs w:val="27"/>
          <w:bdr w:val="none" w:color="auto" w:sz="0" w:space="0"/>
        </w:rPr>
        <w:t>晋安发〔2021〕1号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left"/>
        <w:rPr>
          <w:color w:val="666666"/>
          <w:sz w:val="22"/>
          <w:szCs w:val="2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left"/>
        <w:rPr>
          <w:color w:val="666666"/>
          <w:sz w:val="22"/>
          <w:szCs w:val="22"/>
        </w:rPr>
      </w:pPr>
      <w:r>
        <w:rPr>
          <w:rFonts w:hint="eastAsia" w:ascii="宋体" w:hAnsi="宋体" w:eastAsia="宋体" w:cs="宋体"/>
          <w:color w:val="666666"/>
          <w:sz w:val="27"/>
          <w:szCs w:val="27"/>
          <w:bdr w:val="none" w:color="auto" w:sz="0" w:space="0"/>
        </w:rPr>
        <w:t>各市人民政府安全生产委员会，省人民政府安全生产委员会有关成员单位：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5"/>
        <w:jc w:val="left"/>
        <w:rPr>
          <w:color w:val="666666"/>
          <w:sz w:val="22"/>
          <w:szCs w:val="22"/>
        </w:rPr>
      </w:pPr>
      <w:r>
        <w:rPr>
          <w:rFonts w:hint="eastAsia" w:ascii="宋体" w:hAnsi="宋体" w:eastAsia="宋体" w:cs="宋体"/>
          <w:color w:val="666666"/>
          <w:sz w:val="27"/>
          <w:szCs w:val="27"/>
          <w:bdr w:val="none" w:color="auto" w:sz="0" w:space="0"/>
        </w:rPr>
        <w:t>为认真贯彻落实中共中央办公厅、国务院办公厅《关于全面加强危险化学品安全生产工作的意见》，进一步深化全省危险化学品安全生产专项整治三年行动，省人民政府安全生产委员会制定了《山西省化工项目安全准入条件（试行）》，现印发你们，请认真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left"/>
        <w:rPr>
          <w:color w:val="666666"/>
          <w:sz w:val="22"/>
          <w:szCs w:val="22"/>
        </w:rPr>
      </w:pPr>
      <w:r>
        <w:rPr>
          <w:rFonts w:hint="eastAsia" w:ascii="宋体" w:hAnsi="宋体" w:eastAsia="宋体" w:cs="宋体"/>
          <w:color w:val="666666"/>
          <w:sz w:val="27"/>
          <w:szCs w:val="27"/>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5"/>
        <w:jc w:val="left"/>
        <w:rPr>
          <w:color w:val="666666"/>
          <w:sz w:val="22"/>
          <w:szCs w:val="22"/>
        </w:rPr>
      </w:pPr>
      <w:r>
        <w:rPr>
          <w:rFonts w:hint="eastAsia" w:ascii="宋体" w:hAnsi="宋体" w:eastAsia="宋体" w:cs="宋体"/>
          <w:color w:val="666666"/>
          <w:sz w:val="27"/>
          <w:szCs w:val="27"/>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color w:val="666666"/>
          <w:sz w:val="22"/>
          <w:szCs w:val="22"/>
        </w:rPr>
      </w:pPr>
      <w:r>
        <w:rPr>
          <w:rFonts w:hint="eastAsia" w:ascii="宋体" w:hAnsi="宋体" w:eastAsia="宋体" w:cs="宋体"/>
          <w:color w:val="666666"/>
          <w:sz w:val="27"/>
          <w:szCs w:val="27"/>
          <w:bdr w:val="none" w:color="auto" w:sz="0" w:space="0"/>
        </w:rPr>
        <w:t>山西省人民政府安全生产委员会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color w:val="666666"/>
          <w:sz w:val="22"/>
          <w:szCs w:val="22"/>
        </w:rPr>
      </w:pPr>
      <w:r>
        <w:rPr>
          <w:rFonts w:hint="eastAsia" w:ascii="宋体" w:hAnsi="宋体" w:eastAsia="宋体" w:cs="宋体"/>
          <w:color w:val="666666"/>
          <w:sz w:val="27"/>
          <w:szCs w:val="27"/>
          <w:bdr w:val="none" w:color="auto" w:sz="0" w:space="0"/>
        </w:rPr>
        <w:t>2021年1月15日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color w:val="666666"/>
          <w:sz w:val="22"/>
          <w:szCs w:val="22"/>
        </w:rPr>
      </w:pPr>
      <w:r>
        <w:rPr>
          <w:rFonts w:hint="eastAsia" w:ascii="宋体" w:hAnsi="宋体" w:eastAsia="宋体" w:cs="宋体"/>
          <w:color w:val="666666"/>
          <w:sz w:val="36"/>
          <w:szCs w:val="36"/>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color w:val="666666"/>
          <w:sz w:val="22"/>
          <w:szCs w:val="22"/>
        </w:rPr>
      </w:pPr>
      <w:r>
        <w:rPr>
          <w:rStyle w:val="6"/>
          <w:rFonts w:hint="eastAsia" w:ascii="宋体" w:hAnsi="宋体" w:eastAsia="宋体" w:cs="宋体"/>
          <w:color w:val="666666"/>
          <w:sz w:val="30"/>
          <w:szCs w:val="30"/>
          <w:bdr w:val="none" w:color="auto" w:sz="0" w:space="0"/>
        </w:rPr>
        <w:t>   山西省化工项目安全准入条件（试行）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5"/>
        <w:jc w:val="left"/>
        <w:rPr>
          <w:color w:val="666666"/>
          <w:sz w:val="22"/>
          <w:szCs w:val="22"/>
        </w:rPr>
      </w:pPr>
      <w:r>
        <w:rPr>
          <w:rFonts w:hint="eastAsia" w:ascii="宋体" w:hAnsi="宋体" w:eastAsia="宋体" w:cs="宋体"/>
          <w:color w:val="666666"/>
          <w:sz w:val="27"/>
          <w:szCs w:val="27"/>
          <w:bdr w:val="none" w:color="auto" w:sz="0" w:space="0"/>
        </w:rPr>
        <w:t>一、严禁建设涉及国家《产业结构调整指导目录》和《淘汰落后危险化学品安全生产工艺技术设备目录》禁止类、限制类、淘汰类的化工项目。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5"/>
        <w:jc w:val="left"/>
        <w:rPr>
          <w:color w:val="666666"/>
          <w:sz w:val="22"/>
          <w:szCs w:val="22"/>
        </w:rPr>
      </w:pPr>
      <w:r>
        <w:rPr>
          <w:rFonts w:hint="eastAsia" w:ascii="宋体" w:hAnsi="宋体" w:eastAsia="宋体" w:cs="宋体"/>
          <w:color w:val="666666"/>
          <w:sz w:val="27"/>
          <w:szCs w:val="27"/>
          <w:bdr w:val="none" w:color="auto" w:sz="0" w:space="0"/>
        </w:rPr>
        <w:t>二、各设区的市、县（市、区）、开发区应按照《产业结构调整指导目录》和《淘汰落后危险化学品安全生产工艺技术设备目录》要求，细化明确所属化工园区（包括化工集聚区）禁止和限制的化工产品、生产规模、工艺、设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5"/>
        <w:jc w:val="left"/>
        <w:rPr>
          <w:color w:val="666666"/>
          <w:sz w:val="22"/>
          <w:szCs w:val="22"/>
        </w:rPr>
      </w:pPr>
      <w:r>
        <w:rPr>
          <w:rFonts w:hint="eastAsia" w:ascii="宋体" w:hAnsi="宋体" w:eastAsia="宋体" w:cs="宋体"/>
          <w:color w:val="666666"/>
          <w:sz w:val="27"/>
          <w:szCs w:val="27"/>
          <w:bdr w:val="none" w:color="auto" w:sz="0" w:space="0"/>
        </w:rPr>
        <w:t>三、化工项目应进入化工园区，化工园区内严禁建设与园区产业发展规划无关的项目。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5"/>
        <w:jc w:val="left"/>
        <w:rPr>
          <w:color w:val="666666"/>
          <w:sz w:val="22"/>
          <w:szCs w:val="22"/>
        </w:rPr>
      </w:pPr>
      <w:r>
        <w:rPr>
          <w:rFonts w:hint="eastAsia" w:ascii="宋体" w:hAnsi="宋体" w:eastAsia="宋体" w:cs="宋体"/>
          <w:color w:val="666666"/>
          <w:sz w:val="27"/>
          <w:szCs w:val="27"/>
          <w:bdr w:val="none" w:color="auto" w:sz="0" w:space="0"/>
        </w:rPr>
        <w:t>四、禁止新建固定资产投资额低于5000万元(不含土地费用、不得分期投入)的化工项目。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5"/>
        <w:jc w:val="left"/>
        <w:rPr>
          <w:color w:val="666666"/>
          <w:sz w:val="22"/>
          <w:szCs w:val="22"/>
        </w:rPr>
      </w:pPr>
      <w:r>
        <w:rPr>
          <w:rFonts w:hint="eastAsia" w:ascii="宋体" w:hAnsi="宋体" w:eastAsia="宋体" w:cs="宋体"/>
          <w:color w:val="666666"/>
          <w:sz w:val="27"/>
          <w:szCs w:val="27"/>
          <w:bdr w:val="none" w:color="auto" w:sz="0" w:space="0"/>
        </w:rPr>
        <w:t>五、化工项目采用的生产工艺技术应当来源合法、成熟可靠。从省外引入的精细化工项目与原企业生产工艺技术发生重大变化的，以及国内首次使用的化工工艺，应当通过我省组织的安全可靠性论证。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5"/>
        <w:jc w:val="left"/>
        <w:rPr>
          <w:color w:val="666666"/>
          <w:sz w:val="22"/>
          <w:szCs w:val="22"/>
        </w:rPr>
      </w:pPr>
      <w:r>
        <w:rPr>
          <w:rFonts w:hint="eastAsia" w:ascii="宋体" w:hAnsi="宋体" w:eastAsia="宋体" w:cs="宋体"/>
          <w:color w:val="666666"/>
          <w:sz w:val="27"/>
          <w:szCs w:val="27"/>
          <w:bdr w:val="none" w:color="auto" w:sz="0" w:space="0"/>
        </w:rPr>
        <w:t>六、严禁建设采用异地淘汰的化工工艺技术项目。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5"/>
        <w:jc w:val="left"/>
        <w:rPr>
          <w:color w:val="666666"/>
          <w:sz w:val="22"/>
          <w:szCs w:val="22"/>
        </w:rPr>
      </w:pPr>
      <w:r>
        <w:rPr>
          <w:rFonts w:hint="eastAsia" w:ascii="宋体" w:hAnsi="宋体" w:eastAsia="宋体" w:cs="宋体"/>
          <w:color w:val="666666"/>
          <w:sz w:val="27"/>
          <w:szCs w:val="27"/>
          <w:bdr w:val="none" w:color="auto" w:sz="0" w:space="0"/>
        </w:rPr>
        <w:t>七、严禁新（扩）建生产光气、氯气、氰化钠、氰化钾、氰化氢等剧毒化学品，硝酸铵、硝酸胍、氯酸钠、氯酸钾等特别管控危险化学品，涉及间歇、半间歇法硝化反应的建设项目。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5"/>
        <w:jc w:val="left"/>
        <w:rPr>
          <w:color w:val="666666"/>
          <w:sz w:val="22"/>
          <w:szCs w:val="22"/>
        </w:rPr>
      </w:pPr>
      <w:r>
        <w:rPr>
          <w:rFonts w:hint="eastAsia" w:ascii="宋体" w:hAnsi="宋体" w:eastAsia="宋体" w:cs="宋体"/>
          <w:color w:val="666666"/>
          <w:sz w:val="27"/>
          <w:szCs w:val="27"/>
          <w:bdr w:val="none" w:color="auto" w:sz="0" w:space="0"/>
        </w:rPr>
        <w:t>八、对涉及重点监管危险化工工艺和金属有机物合成反应的间歇、半间歇反应的精细化工建设项目，应在项目立项前完成反应安全风险评估；其中涉及氯化、氟化、重氮化、过氧化反应的，应完成生产工艺全流程反应安全风险评估。禁止建设经安全风险评估确定为工艺危险度4级以上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5"/>
        <w:jc w:val="left"/>
        <w:rPr>
          <w:color w:val="666666"/>
          <w:sz w:val="22"/>
          <w:szCs w:val="22"/>
        </w:rPr>
      </w:pPr>
      <w:r>
        <w:rPr>
          <w:rFonts w:hint="eastAsia" w:ascii="宋体" w:hAnsi="宋体" w:eastAsia="宋体" w:cs="宋体"/>
          <w:color w:val="666666"/>
          <w:sz w:val="27"/>
          <w:szCs w:val="27"/>
          <w:bdr w:val="none" w:color="auto" w:sz="0" w:space="0"/>
        </w:rPr>
        <w:t>九、化工项目生产装置和储存设施必须装备自动化控制系统，设置符合要求的安全仪表系统、可燃有毒气体检测报警系统、视频监控系统。涉及硝化、氯化、氟化、重氮化、过氧化工艺装置的上下游配套装置，必须具备全流程自动化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5"/>
        <w:jc w:val="left"/>
        <w:rPr>
          <w:color w:val="666666"/>
          <w:sz w:val="22"/>
          <w:szCs w:val="22"/>
        </w:rPr>
      </w:pPr>
      <w:r>
        <w:rPr>
          <w:rFonts w:hint="eastAsia" w:ascii="宋体" w:hAnsi="宋体" w:eastAsia="宋体" w:cs="宋体"/>
          <w:color w:val="666666"/>
          <w:sz w:val="27"/>
          <w:szCs w:val="27"/>
          <w:bdr w:val="none" w:color="auto" w:sz="0" w:space="0"/>
        </w:rPr>
        <w:t>十、化工项目立项前应由立项行政部门组织发改、工信、生态环境、自然资源、应急管理等有关部门进行安全风险防控联合审查。涉及“两重点一重大”危险化学品建设项目应由设区的市级以上立项行政部门牵头组织安全风险防控联合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color w:val="666666"/>
          <w:sz w:val="22"/>
          <w:szCs w:val="2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MWZkYmYwMGQxYTRiZTE5MzY4NWE0ZDlmNTFiZGEifQ=="/>
  </w:docVars>
  <w:rsids>
    <w:rsidRoot w:val="00000000"/>
    <w:rsid w:val="6CF57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2022-09-14T09:40:38Z</dcterms:created>
  <dc:creator>Administrator</dc:creator>
  <cp:lastModifiedBy>Administrator</cp:lastModifiedBy>
  <dcterms:modified xsi:type="dcterms:W3CDTF">2022-09-14T09:40:46Z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0F75F37DDEDD488BBC186DE66AA02389</vt:lpwstr>
  </property>
</Properties>
</file>